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34853" w:rsidRPr="001B363C" w:rsidRDefault="00D34853" w:rsidP="00D34853">
      <w:pPr>
        <w:shd w:val="clear" w:color="auto" w:fill="FFFFFF"/>
        <w:spacing w:after="0" w:line="240" w:lineRule="auto"/>
        <w:ind w:left="2600" w:hanging="2600"/>
        <w:jc w:val="center"/>
        <w:rPr>
          <w:rFonts w:ascii="Times New Roman" w:eastAsia="Times New Roman" w:hAnsi="Times New Roman" w:cs="Times New Roman"/>
          <w:color w:val="0070C0"/>
          <w:sz w:val="52"/>
          <w:szCs w:val="52"/>
          <w:lang w:eastAsia="ru-RU"/>
        </w:rPr>
      </w:pPr>
      <w:r w:rsidRPr="001B363C">
        <w:rPr>
          <w:rFonts w:ascii="Times New Roman" w:eastAsia="Times New Roman" w:hAnsi="Times New Roman" w:cs="Times New Roman"/>
          <w:b/>
          <w:bCs/>
          <w:color w:val="0070C0"/>
          <w:sz w:val="52"/>
          <w:szCs w:val="52"/>
          <w:lang w:eastAsia="ru-RU"/>
        </w:rPr>
        <w:t xml:space="preserve">Сообщение </w:t>
      </w:r>
      <w:r w:rsidRPr="005F5434">
        <w:rPr>
          <w:rFonts w:ascii="Times New Roman" w:eastAsia="Times New Roman" w:hAnsi="Times New Roman" w:cs="Times New Roman"/>
          <w:b/>
          <w:bCs/>
          <w:color w:val="0070C0"/>
          <w:sz w:val="52"/>
          <w:szCs w:val="52"/>
          <w:lang w:eastAsia="ru-RU"/>
        </w:rPr>
        <w:t>к педсовету на тему:</w:t>
      </w:r>
    </w:p>
    <w:p w:rsidR="00D34853" w:rsidRPr="005F5434" w:rsidRDefault="00D34853" w:rsidP="00D34853">
      <w:pPr>
        <w:pStyle w:val="a3"/>
        <w:spacing w:before="0" w:beforeAutospacing="0" w:after="240" w:afterAutospacing="0"/>
        <w:rPr>
          <w:color w:val="0070C0"/>
          <w:sz w:val="28"/>
          <w:szCs w:val="28"/>
        </w:rPr>
      </w:pPr>
    </w:p>
    <w:p w:rsidR="00D34853" w:rsidRDefault="00D34853" w:rsidP="00D34853">
      <w:pPr>
        <w:rPr>
          <w:rFonts w:ascii="Times New Roman" w:hAnsi="Times New Roman" w:cs="Times New Roman"/>
          <w:sz w:val="28"/>
          <w:szCs w:val="28"/>
        </w:rPr>
      </w:pPr>
    </w:p>
    <w:p w:rsidR="00D34853" w:rsidRDefault="00D34853" w:rsidP="00D34853">
      <w:pPr>
        <w:rPr>
          <w:rFonts w:ascii="Times New Roman" w:hAnsi="Times New Roman" w:cs="Times New Roman"/>
          <w:sz w:val="28"/>
          <w:szCs w:val="28"/>
        </w:rPr>
      </w:pPr>
    </w:p>
    <w:p w:rsidR="00D34853" w:rsidRDefault="00D34853" w:rsidP="00D34853">
      <w:pPr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>
            <wp:extent cx="5940425" cy="3654754"/>
            <wp:effectExtent l="0" t="0" r="3175" b="3175"/>
            <wp:docPr id="4" name="Рисунок 4" descr="Picture backgroun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Picture background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6547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34853" w:rsidRDefault="00D34853" w:rsidP="00D34853">
      <w:pPr>
        <w:rPr>
          <w:rFonts w:ascii="Times New Roman" w:hAnsi="Times New Roman" w:cs="Times New Roman"/>
          <w:sz w:val="28"/>
          <w:szCs w:val="28"/>
        </w:rPr>
      </w:pPr>
    </w:p>
    <w:p w:rsidR="00D34853" w:rsidRDefault="00D34853" w:rsidP="00D34853">
      <w:pPr>
        <w:rPr>
          <w:rFonts w:ascii="Times New Roman" w:hAnsi="Times New Roman" w:cs="Times New Roman"/>
          <w:sz w:val="28"/>
          <w:szCs w:val="28"/>
        </w:rPr>
      </w:pPr>
    </w:p>
    <w:p w:rsidR="00D34853" w:rsidRPr="005F5434" w:rsidRDefault="00D34853" w:rsidP="00D34853">
      <w:pPr>
        <w:jc w:val="center"/>
        <w:rPr>
          <w:rFonts w:ascii="Times New Roman" w:hAnsi="Times New Roman" w:cs="Times New Roman"/>
          <w:b/>
          <w:bCs/>
          <w:color w:val="00B050"/>
          <w:sz w:val="56"/>
          <w:szCs w:val="56"/>
          <w:shd w:val="clear" w:color="auto" w:fill="FFFFFF"/>
        </w:rPr>
      </w:pPr>
      <w:r w:rsidRPr="005F5434">
        <w:rPr>
          <w:rFonts w:ascii="Times New Roman" w:hAnsi="Times New Roman" w:cs="Times New Roman"/>
          <w:b/>
          <w:bCs/>
          <w:color w:val="00B050"/>
          <w:sz w:val="56"/>
          <w:szCs w:val="56"/>
          <w:shd w:val="clear" w:color="auto" w:fill="FFFFFF"/>
        </w:rPr>
        <w:t>Использование игровых ситуаций в процессе экологического воспитания дошкольников</w:t>
      </w:r>
    </w:p>
    <w:p w:rsidR="00D34853" w:rsidRDefault="00D34853" w:rsidP="00D34853">
      <w:pPr>
        <w:jc w:val="center"/>
        <w:rPr>
          <w:rFonts w:ascii="Times New Roman" w:hAnsi="Times New Roman" w:cs="Times New Roman"/>
          <w:b/>
          <w:bCs/>
          <w:color w:val="CC0066"/>
          <w:sz w:val="28"/>
          <w:szCs w:val="28"/>
          <w:shd w:val="clear" w:color="auto" w:fill="FFFFFF"/>
        </w:rPr>
      </w:pPr>
    </w:p>
    <w:p w:rsidR="00D34853" w:rsidRDefault="00D34853" w:rsidP="00D34853">
      <w:pPr>
        <w:jc w:val="center"/>
        <w:rPr>
          <w:rFonts w:ascii="Times New Roman" w:hAnsi="Times New Roman" w:cs="Times New Roman"/>
          <w:b/>
          <w:bCs/>
          <w:color w:val="CC0066"/>
          <w:sz w:val="28"/>
          <w:szCs w:val="28"/>
          <w:shd w:val="clear" w:color="auto" w:fill="FFFFFF"/>
        </w:rPr>
      </w:pPr>
    </w:p>
    <w:p w:rsidR="00D34853" w:rsidRPr="004F1B00" w:rsidRDefault="00D34853" w:rsidP="00D34853">
      <w:pPr>
        <w:jc w:val="center"/>
        <w:rPr>
          <w:rFonts w:ascii="Times New Roman" w:hAnsi="Times New Roman" w:cs="Times New Roman"/>
          <w:b/>
          <w:bCs/>
          <w:color w:val="CC0066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b/>
          <w:bCs/>
          <w:color w:val="CC0066"/>
          <w:sz w:val="28"/>
          <w:szCs w:val="28"/>
          <w:shd w:val="clear" w:color="auto" w:fill="FFFFFF"/>
        </w:rPr>
        <w:t>Приготовила воспитатель Мартыненко Елена Егоровна</w:t>
      </w:r>
    </w:p>
    <w:p w:rsidR="00D34853" w:rsidRDefault="00D34853" w:rsidP="00D34853">
      <w:pPr>
        <w:jc w:val="center"/>
        <w:rPr>
          <w:rFonts w:ascii="Times New Roman" w:hAnsi="Times New Roman" w:cs="Times New Roman"/>
          <w:b/>
          <w:bCs/>
          <w:color w:val="CC0066"/>
          <w:sz w:val="28"/>
          <w:szCs w:val="28"/>
          <w:shd w:val="clear" w:color="auto" w:fill="FFFFFF"/>
        </w:rPr>
      </w:pPr>
    </w:p>
    <w:p w:rsidR="00D34853" w:rsidRPr="005F5434" w:rsidRDefault="00D34853" w:rsidP="00D34853">
      <w:pPr>
        <w:jc w:val="center"/>
        <w:rPr>
          <w:rFonts w:ascii="Times New Roman" w:hAnsi="Times New Roman" w:cs="Times New Roman"/>
          <w:b/>
          <w:bCs/>
          <w:color w:val="CC0066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b/>
          <w:bCs/>
          <w:color w:val="CC0066"/>
          <w:sz w:val="28"/>
          <w:szCs w:val="28"/>
          <w:shd w:val="clear" w:color="auto" w:fill="FFFFFF"/>
        </w:rPr>
        <w:t>2023-2024г.</w:t>
      </w:r>
    </w:p>
    <w:p w:rsidR="00D34853" w:rsidRDefault="00D34853" w:rsidP="00D34853">
      <w:pPr>
        <w:pStyle w:val="a3"/>
        <w:spacing w:before="0" w:beforeAutospacing="0" w:after="240" w:afterAutospacing="0"/>
        <w:rPr>
          <w:rFonts w:eastAsiaTheme="minorHAnsi"/>
          <w:b/>
          <w:bCs/>
          <w:color w:val="CC0066"/>
          <w:sz w:val="56"/>
          <w:szCs w:val="56"/>
          <w:shd w:val="clear" w:color="auto" w:fill="FFFFFF"/>
          <w:lang w:eastAsia="en-US"/>
        </w:rPr>
      </w:pPr>
    </w:p>
    <w:p w:rsidR="00D34853" w:rsidRPr="004F1B00" w:rsidRDefault="00D34853" w:rsidP="00D34853">
      <w:pPr>
        <w:pStyle w:val="a3"/>
        <w:spacing w:before="0" w:beforeAutospacing="0" w:after="240" w:afterAutospacing="0"/>
        <w:rPr>
          <w:color w:val="010101"/>
          <w:sz w:val="28"/>
          <w:szCs w:val="28"/>
        </w:rPr>
      </w:pPr>
      <w:r w:rsidRPr="004F1B00">
        <w:rPr>
          <w:color w:val="010101"/>
          <w:sz w:val="28"/>
          <w:szCs w:val="28"/>
        </w:rPr>
        <w:lastRenderedPageBreak/>
        <w:t>Экологическое состояние нашей планеты требует от человеческого общества понимания сложившейся ситуации и сознательного к ней отношения. Человечеству необходимо отойти от отношения к природе, ко всему окружающему с точки зрения антропоцентризма, т.к. человечество стоит на грани экологического кризиса. Не нужно забывать, что человек это только часть природы, целиком и полностью от нее зависящая. С. Н. Николаева писала, что 20-21 век - это кульминация негатива, созданного человеческой цивилизацией, где человек считает себя царем природы. Поэтому так важен в экологическом воспитании начальный этап дошкольного воспитания и образования.</w:t>
      </w:r>
    </w:p>
    <w:p w:rsidR="00D34853" w:rsidRPr="004F1B00" w:rsidRDefault="00D34853" w:rsidP="00D34853">
      <w:pPr>
        <w:pStyle w:val="a3"/>
        <w:spacing w:before="0" w:beforeAutospacing="0" w:after="240" w:afterAutospacing="0"/>
        <w:rPr>
          <w:color w:val="010101"/>
          <w:sz w:val="28"/>
          <w:szCs w:val="28"/>
        </w:rPr>
      </w:pPr>
      <w:r w:rsidRPr="004F1B00">
        <w:rPr>
          <w:color w:val="010101"/>
          <w:sz w:val="28"/>
          <w:szCs w:val="28"/>
        </w:rPr>
        <w:t>Исследования С.Н. Николаевой посвящены проблеме использования сюжетной игры в процессе экологического воспитания дошкольников. Ведущее место занимают игровые обучающие ситуации (ИОС), которые создаются педагогом для решения конкретных воспитательно-образовательных задач на экологических занятиях и разных мероприятиях повседневной жизни. Игровые обучающие ситуации помогают детям получать новые знания, дают им практическую модель нравственного поведения в природе, что имеет большое значение для экологического воспитания.</w:t>
      </w:r>
    </w:p>
    <w:p w:rsidR="00D34853" w:rsidRPr="004F1B00" w:rsidRDefault="00D34853" w:rsidP="00D34853">
      <w:pPr>
        <w:pStyle w:val="a3"/>
        <w:spacing w:before="0" w:beforeAutospacing="0" w:after="240" w:afterAutospacing="0"/>
        <w:rPr>
          <w:color w:val="010101"/>
          <w:sz w:val="28"/>
          <w:szCs w:val="28"/>
        </w:rPr>
      </w:pPr>
      <w:r w:rsidRPr="004F1B00">
        <w:rPr>
          <w:color w:val="010101"/>
          <w:sz w:val="28"/>
          <w:szCs w:val="28"/>
        </w:rPr>
        <w:t>Влияния игры на развитие личности ребенка заключаются в том, что через нее он знакомится с поведением и взаимоотношении взрослых людей, которые становится образцом для его собственного поведения, и в ней приобретает основные навыки общения, качества, необходимые для установления контакта со сверстниками.</w:t>
      </w:r>
    </w:p>
    <w:p w:rsidR="00D34853" w:rsidRPr="004F1B00" w:rsidRDefault="00D34853" w:rsidP="00D34853">
      <w:pPr>
        <w:pStyle w:val="a3"/>
        <w:spacing w:before="0" w:beforeAutospacing="0" w:after="240" w:afterAutospacing="0"/>
        <w:rPr>
          <w:color w:val="010101"/>
          <w:sz w:val="28"/>
          <w:szCs w:val="28"/>
        </w:rPr>
      </w:pPr>
      <w:r w:rsidRPr="004F1B00">
        <w:rPr>
          <w:color w:val="010101"/>
          <w:sz w:val="28"/>
          <w:szCs w:val="28"/>
        </w:rPr>
        <w:t>Взаимосвязь игровой деятельности детей с формированием представлений о природе – вопрос малоисследованный в науке и неупорядоченный в практике. Между тем, можно предположить, что включение игровых элементов в процесс обучения позволит сформировать у дошкольников представление об окружающем мире, станет эффективным средством экологического воспитания.</w:t>
      </w:r>
    </w:p>
    <w:p w:rsidR="00D34853" w:rsidRPr="004F1B00" w:rsidRDefault="00D34853" w:rsidP="00D34853">
      <w:pPr>
        <w:pStyle w:val="a3"/>
        <w:spacing w:before="0" w:beforeAutospacing="0" w:after="240" w:afterAutospacing="0"/>
        <w:rPr>
          <w:color w:val="010101"/>
          <w:sz w:val="28"/>
          <w:szCs w:val="28"/>
        </w:rPr>
      </w:pPr>
      <w:r w:rsidRPr="004F1B00">
        <w:rPr>
          <w:color w:val="010101"/>
          <w:sz w:val="28"/>
          <w:szCs w:val="28"/>
        </w:rPr>
        <w:t>Понимания целесообразность игры в обучении детей дошкольного возраста, исследователи разрабатывают дидактические игры, которые помогут детям стать:</w:t>
      </w:r>
    </w:p>
    <w:p w:rsidR="00D34853" w:rsidRPr="004F1B00" w:rsidRDefault="00D34853" w:rsidP="00D34853">
      <w:pPr>
        <w:pStyle w:val="a3"/>
        <w:spacing w:before="0" w:beforeAutospacing="0" w:after="240" w:afterAutospacing="0"/>
        <w:rPr>
          <w:color w:val="010101"/>
          <w:sz w:val="28"/>
          <w:szCs w:val="28"/>
        </w:rPr>
      </w:pPr>
      <w:r w:rsidRPr="004F1B00">
        <w:rPr>
          <w:color w:val="010101"/>
          <w:sz w:val="28"/>
          <w:szCs w:val="28"/>
        </w:rPr>
        <w:t>любознательными, активными;</w:t>
      </w:r>
    </w:p>
    <w:p w:rsidR="00D34853" w:rsidRPr="004F1B00" w:rsidRDefault="00D34853" w:rsidP="00D34853">
      <w:pPr>
        <w:pStyle w:val="a3"/>
        <w:spacing w:before="0" w:beforeAutospacing="0" w:after="240" w:afterAutospacing="0"/>
        <w:rPr>
          <w:color w:val="010101"/>
          <w:sz w:val="28"/>
          <w:szCs w:val="28"/>
        </w:rPr>
      </w:pPr>
      <w:r w:rsidRPr="004F1B00">
        <w:rPr>
          <w:color w:val="010101"/>
          <w:sz w:val="28"/>
          <w:szCs w:val="28"/>
        </w:rPr>
        <w:t>эмоционально отзывчивыми;</w:t>
      </w:r>
    </w:p>
    <w:p w:rsidR="00D34853" w:rsidRPr="004F1B00" w:rsidRDefault="00D34853" w:rsidP="00D34853">
      <w:pPr>
        <w:pStyle w:val="a3"/>
        <w:spacing w:before="0" w:beforeAutospacing="0" w:after="240" w:afterAutospacing="0"/>
        <w:rPr>
          <w:color w:val="010101"/>
          <w:sz w:val="28"/>
          <w:szCs w:val="28"/>
        </w:rPr>
      </w:pPr>
      <w:r w:rsidRPr="004F1B00">
        <w:rPr>
          <w:color w:val="010101"/>
          <w:sz w:val="28"/>
          <w:szCs w:val="28"/>
        </w:rPr>
        <w:t xml:space="preserve">овладевшими средствами общения и способами взаимодействия </w:t>
      </w:r>
      <w:proofErr w:type="gramStart"/>
      <w:r w:rsidRPr="004F1B00">
        <w:rPr>
          <w:color w:val="010101"/>
          <w:sz w:val="28"/>
          <w:szCs w:val="28"/>
        </w:rPr>
        <w:t>со</w:t>
      </w:r>
      <w:proofErr w:type="gramEnd"/>
      <w:r w:rsidRPr="004F1B00">
        <w:rPr>
          <w:color w:val="010101"/>
          <w:sz w:val="28"/>
          <w:szCs w:val="28"/>
        </w:rPr>
        <w:t xml:space="preserve"> взрослыми и сверстниками;</w:t>
      </w:r>
    </w:p>
    <w:p w:rsidR="00D34853" w:rsidRPr="004F1B00" w:rsidRDefault="00D34853" w:rsidP="00D34853">
      <w:pPr>
        <w:pStyle w:val="a3"/>
        <w:spacing w:before="0" w:beforeAutospacing="0" w:after="240" w:afterAutospacing="0"/>
        <w:rPr>
          <w:color w:val="010101"/>
          <w:sz w:val="28"/>
          <w:szCs w:val="28"/>
        </w:rPr>
      </w:pPr>
      <w:proofErr w:type="gramStart"/>
      <w:r w:rsidRPr="004F1B00">
        <w:rPr>
          <w:color w:val="010101"/>
          <w:sz w:val="28"/>
          <w:szCs w:val="28"/>
        </w:rPr>
        <w:t>способными</w:t>
      </w:r>
      <w:proofErr w:type="gramEnd"/>
      <w:r w:rsidRPr="004F1B00">
        <w:rPr>
          <w:color w:val="010101"/>
          <w:sz w:val="28"/>
          <w:szCs w:val="28"/>
        </w:rPr>
        <w:t xml:space="preserve"> управлять своим поведением и планировать свои действия на основе первичных цен</w:t>
      </w:r>
      <w:r w:rsidRPr="004F1B00">
        <w:rPr>
          <w:color w:val="010101"/>
          <w:sz w:val="28"/>
          <w:szCs w:val="28"/>
        </w:rPr>
        <w:softHyphen/>
        <w:t>ностных представлений.</w:t>
      </w:r>
    </w:p>
    <w:p w:rsidR="00D34853" w:rsidRPr="004F1B00" w:rsidRDefault="00D34853" w:rsidP="00D34853">
      <w:pPr>
        <w:pStyle w:val="a3"/>
        <w:spacing w:before="0" w:beforeAutospacing="0" w:after="240" w:afterAutospacing="0"/>
        <w:rPr>
          <w:color w:val="010101"/>
          <w:sz w:val="28"/>
          <w:szCs w:val="28"/>
        </w:rPr>
      </w:pPr>
      <w:r w:rsidRPr="004F1B00">
        <w:rPr>
          <w:color w:val="010101"/>
          <w:sz w:val="28"/>
          <w:szCs w:val="28"/>
        </w:rPr>
        <w:lastRenderedPageBreak/>
        <w:t>Игры способствуют решению различных задач:</w:t>
      </w:r>
    </w:p>
    <w:p w:rsidR="00D34853" w:rsidRPr="004F1B00" w:rsidRDefault="00D34853" w:rsidP="00D34853">
      <w:pPr>
        <w:pStyle w:val="a3"/>
        <w:spacing w:before="0" w:beforeAutospacing="0" w:after="240" w:afterAutospacing="0"/>
        <w:rPr>
          <w:color w:val="010101"/>
          <w:sz w:val="28"/>
          <w:szCs w:val="28"/>
        </w:rPr>
      </w:pPr>
      <w:r w:rsidRPr="004F1B00">
        <w:rPr>
          <w:color w:val="010101"/>
          <w:sz w:val="28"/>
          <w:szCs w:val="28"/>
        </w:rPr>
        <w:t>- формированию навыков познавательной деятельности детей,</w:t>
      </w:r>
    </w:p>
    <w:p w:rsidR="00D34853" w:rsidRPr="004F1B00" w:rsidRDefault="00D34853" w:rsidP="00D34853">
      <w:pPr>
        <w:pStyle w:val="a3"/>
        <w:spacing w:before="0" w:beforeAutospacing="0" w:after="240" w:afterAutospacing="0"/>
        <w:rPr>
          <w:color w:val="010101"/>
          <w:sz w:val="28"/>
          <w:szCs w:val="28"/>
        </w:rPr>
      </w:pPr>
      <w:r w:rsidRPr="004F1B00">
        <w:rPr>
          <w:color w:val="010101"/>
          <w:sz w:val="28"/>
          <w:szCs w:val="28"/>
        </w:rPr>
        <w:t>- усвоению новых знаний в различных ситуациях,</w:t>
      </w:r>
    </w:p>
    <w:p w:rsidR="00D34853" w:rsidRPr="004F1B00" w:rsidRDefault="00D34853" w:rsidP="00D34853">
      <w:pPr>
        <w:pStyle w:val="a3"/>
        <w:spacing w:before="0" w:beforeAutospacing="0" w:after="0" w:afterAutospacing="0"/>
        <w:rPr>
          <w:color w:val="010101"/>
          <w:sz w:val="28"/>
          <w:szCs w:val="28"/>
        </w:rPr>
      </w:pPr>
      <w:r w:rsidRPr="004F1B00">
        <w:rPr>
          <w:color w:val="010101"/>
          <w:sz w:val="28"/>
          <w:szCs w:val="28"/>
        </w:rPr>
        <w:t>- развитию коммуникативной функции детей дошкольного возраста,</w:t>
      </w:r>
    </w:p>
    <w:p w:rsidR="00D34853" w:rsidRPr="004F1B00" w:rsidRDefault="00D34853" w:rsidP="00D34853">
      <w:pPr>
        <w:pStyle w:val="a3"/>
        <w:spacing w:before="0" w:beforeAutospacing="0" w:after="240" w:afterAutospacing="0"/>
        <w:rPr>
          <w:color w:val="010101"/>
          <w:sz w:val="28"/>
          <w:szCs w:val="28"/>
        </w:rPr>
      </w:pPr>
      <w:r w:rsidRPr="004F1B00">
        <w:rPr>
          <w:color w:val="010101"/>
          <w:sz w:val="28"/>
          <w:szCs w:val="28"/>
        </w:rPr>
        <w:t>- воспитание нравственно-волевых качеств ребенка.</w:t>
      </w:r>
    </w:p>
    <w:p w:rsidR="00D34853" w:rsidRPr="004F1B00" w:rsidRDefault="00D34853" w:rsidP="00D34853">
      <w:pPr>
        <w:pStyle w:val="a3"/>
        <w:spacing w:before="0" w:beforeAutospacing="0" w:after="240" w:afterAutospacing="0"/>
        <w:rPr>
          <w:color w:val="010101"/>
          <w:sz w:val="28"/>
          <w:szCs w:val="28"/>
        </w:rPr>
      </w:pPr>
      <w:r w:rsidRPr="004F1B00">
        <w:rPr>
          <w:color w:val="010101"/>
          <w:sz w:val="28"/>
          <w:szCs w:val="28"/>
        </w:rPr>
        <w:t>Использование игр в процессе обучения способствует самостоятельному становлению игровой деятельности дошкольников. Различные структурные элементы игры (воображаемая ситуация, интересный сюжет, ролевые действия и отношения) служат для детей образцом, своеобразной формой обучающей игры, которая, несомненно, окажет влияние на содержание их игр в дальнейшем.</w:t>
      </w:r>
    </w:p>
    <w:p w:rsidR="00D34853" w:rsidRPr="004F1B00" w:rsidRDefault="00D34853" w:rsidP="00D34853">
      <w:pPr>
        <w:pStyle w:val="a3"/>
        <w:spacing w:before="0" w:beforeAutospacing="0" w:after="240" w:afterAutospacing="0"/>
        <w:rPr>
          <w:color w:val="010101"/>
          <w:sz w:val="28"/>
          <w:szCs w:val="28"/>
        </w:rPr>
      </w:pPr>
      <w:proofErr w:type="gramStart"/>
      <w:r w:rsidRPr="004F1B00">
        <w:rPr>
          <w:color w:val="010101"/>
          <w:sz w:val="28"/>
          <w:szCs w:val="28"/>
        </w:rPr>
        <w:t>При использовании дидактической игры воспитатель должен следовать определенным педагогическим принципам:</w:t>
      </w:r>
      <w:r w:rsidRPr="004F1B00">
        <w:rPr>
          <w:color w:val="010101"/>
          <w:sz w:val="28"/>
          <w:szCs w:val="28"/>
        </w:rPr>
        <w:br/>
        <w:t>1) опираться на уже имеющиеся у детей знания, полученные, как правило, путем непосредственного восприятия;</w:t>
      </w:r>
      <w:r w:rsidRPr="004F1B00">
        <w:rPr>
          <w:color w:val="010101"/>
          <w:sz w:val="28"/>
          <w:szCs w:val="28"/>
        </w:rPr>
        <w:br/>
        <w:t>2) следить за тем, чтобы дидактическая задача была достаточно трудна и в то же время доступна детям;</w:t>
      </w:r>
      <w:r w:rsidRPr="004F1B00">
        <w:rPr>
          <w:color w:val="010101"/>
          <w:sz w:val="28"/>
          <w:szCs w:val="28"/>
        </w:rPr>
        <w:br/>
        <w:t>3) поддерживать интерес и разнообразие игрового действия;</w:t>
      </w:r>
      <w:r w:rsidRPr="004F1B00">
        <w:rPr>
          <w:color w:val="010101"/>
          <w:sz w:val="28"/>
          <w:szCs w:val="28"/>
        </w:rPr>
        <w:br/>
        <w:t>4) постепенно усложнять дидактическую задачу и игровые действия;</w:t>
      </w:r>
      <w:proofErr w:type="gramEnd"/>
      <w:r w:rsidRPr="004F1B00">
        <w:rPr>
          <w:color w:val="010101"/>
          <w:sz w:val="28"/>
          <w:szCs w:val="28"/>
        </w:rPr>
        <w:br/>
        <w:t>5) конкретно и четко объяснять правила.</w:t>
      </w:r>
      <w:r w:rsidRPr="004F1B00">
        <w:rPr>
          <w:color w:val="010101"/>
          <w:sz w:val="28"/>
          <w:szCs w:val="28"/>
        </w:rPr>
        <w:br/>
        <w:t>Оптимальная форма использования игры в процессе ознакомления дошкольников с природой – это игровые обучающие ситуации, которые создаются педагогом для решения конкретных воспитательно-образовательных задач на экологических занятиях и разных мероприятиях повседневной жизни.</w:t>
      </w:r>
    </w:p>
    <w:p w:rsidR="00D34853" w:rsidRPr="004F1B00" w:rsidRDefault="00D34853" w:rsidP="00D34853">
      <w:pPr>
        <w:pStyle w:val="a3"/>
        <w:spacing w:before="0" w:beforeAutospacing="0" w:after="240" w:afterAutospacing="0"/>
        <w:rPr>
          <w:color w:val="010101"/>
          <w:sz w:val="28"/>
          <w:szCs w:val="28"/>
        </w:rPr>
      </w:pPr>
      <w:r w:rsidRPr="004F1B00">
        <w:rPr>
          <w:color w:val="010101"/>
          <w:sz w:val="28"/>
          <w:szCs w:val="28"/>
        </w:rPr>
        <w:t>Для обучения были использованы различные игровые элементы: сюжет, воображаемая ситуация, ролевые действия. Своеобразные игровым элементам в обучении являются игрушки, которые изображают животных, литературно-сказочных персонажей и др.</w:t>
      </w:r>
    </w:p>
    <w:p w:rsidR="00D34853" w:rsidRPr="004F1B00" w:rsidRDefault="00D34853" w:rsidP="00D34853">
      <w:pPr>
        <w:pStyle w:val="a3"/>
        <w:spacing w:before="0" w:beforeAutospacing="0" w:after="240" w:afterAutospacing="0"/>
        <w:rPr>
          <w:color w:val="010101"/>
          <w:sz w:val="28"/>
          <w:szCs w:val="28"/>
        </w:rPr>
      </w:pPr>
      <w:r w:rsidRPr="004F1B00">
        <w:rPr>
          <w:color w:val="010101"/>
          <w:sz w:val="28"/>
          <w:szCs w:val="28"/>
        </w:rPr>
        <w:t xml:space="preserve">В отличии от отдельных игровых приемов и дидактических игр, игровая обучающая ситуация тесно связана с ходом образовательной деятельности, благодаря </w:t>
      </w:r>
      <w:proofErr w:type="gramStart"/>
      <w:r w:rsidRPr="004F1B00">
        <w:rPr>
          <w:color w:val="010101"/>
          <w:sz w:val="28"/>
          <w:szCs w:val="28"/>
        </w:rPr>
        <w:t>ей</w:t>
      </w:r>
      <w:proofErr w:type="gramEnd"/>
      <w:r w:rsidRPr="004F1B00">
        <w:rPr>
          <w:color w:val="010101"/>
          <w:sz w:val="28"/>
          <w:szCs w:val="28"/>
        </w:rPr>
        <w:t xml:space="preserve"> решаются основные воспитательно-образовательные задачи, повышается активность детей в процессе обучения, снижается утомляемость, формируется интерес к познавательной деятельности, развивается эмоциональная отзывчивость. Игровое обучение помогает ребенку почувствовать собственные возможности, обрести уверенность в себе.</w:t>
      </w:r>
    </w:p>
    <w:p w:rsidR="00D34853" w:rsidRPr="004F1B00" w:rsidRDefault="00D34853" w:rsidP="00D34853">
      <w:pPr>
        <w:pStyle w:val="a3"/>
        <w:spacing w:before="0" w:beforeAutospacing="0" w:after="240" w:afterAutospacing="0"/>
        <w:rPr>
          <w:color w:val="010101"/>
          <w:sz w:val="28"/>
          <w:szCs w:val="28"/>
        </w:rPr>
      </w:pPr>
      <w:r w:rsidRPr="004F1B00">
        <w:rPr>
          <w:color w:val="010101"/>
          <w:sz w:val="28"/>
          <w:szCs w:val="28"/>
        </w:rPr>
        <w:t xml:space="preserve">Исследованием выявлены три типа игровых обучающих ситуаций, использование которых обладает различными дидактическими </w:t>
      </w:r>
      <w:r w:rsidRPr="004F1B00">
        <w:rPr>
          <w:color w:val="010101"/>
          <w:sz w:val="28"/>
          <w:szCs w:val="28"/>
        </w:rPr>
        <w:lastRenderedPageBreak/>
        <w:t>возможностями. ИОС с игрушками–аналогами, ИОС с литературными персонажами, ИОС</w:t>
      </w:r>
      <w:proofErr w:type="gramStart"/>
      <w:r w:rsidRPr="004F1B00">
        <w:rPr>
          <w:color w:val="010101"/>
          <w:sz w:val="28"/>
          <w:szCs w:val="28"/>
        </w:rPr>
        <w:t>0</w:t>
      </w:r>
      <w:proofErr w:type="gramEnd"/>
      <w:r w:rsidRPr="004F1B00">
        <w:rPr>
          <w:color w:val="010101"/>
          <w:sz w:val="28"/>
          <w:szCs w:val="28"/>
        </w:rPr>
        <w:t xml:space="preserve"> путешествия.</w:t>
      </w:r>
    </w:p>
    <w:p w:rsidR="00D34853" w:rsidRPr="004F1B00" w:rsidRDefault="00D34853" w:rsidP="00D34853">
      <w:pPr>
        <w:pStyle w:val="a3"/>
        <w:spacing w:before="0" w:beforeAutospacing="0" w:after="0" w:afterAutospacing="0"/>
        <w:rPr>
          <w:color w:val="010101"/>
          <w:sz w:val="28"/>
          <w:szCs w:val="28"/>
        </w:rPr>
      </w:pPr>
      <w:r w:rsidRPr="004F1B00">
        <w:rPr>
          <w:color w:val="010101"/>
          <w:sz w:val="28"/>
          <w:szCs w:val="28"/>
        </w:rPr>
        <w:t>Первый тип ИОС строится на использовании игрушек аналогов, т.е. таких игрушек, которые изображают животных и растения, существуют огромное разнообразие игрушек-животных (мягких, резиновых и др.) и очень ограниченное количество игрушек-растений (пластиковые елочки, овощи, деревянные грибы, деревья и др.). Главный смысл использования такого рода игрушек - это сопоставление живого объекта с неживым аналогом. Игрушка в этом случае способствует разграничению представлений сказочно-игрушечного и реалистического характера, помогает осознанию специфики живого, выработке умений правильно и по-разному, действовать с живым объектом предметом. Построение игровых обучающих ситуаций с игрушкам</w:t>
      </w:r>
      <w:proofErr w:type="gramStart"/>
      <w:r w:rsidRPr="004F1B00">
        <w:rPr>
          <w:color w:val="010101"/>
          <w:sz w:val="28"/>
          <w:szCs w:val="28"/>
        </w:rPr>
        <w:t>и-</w:t>
      </w:r>
      <w:proofErr w:type="gramEnd"/>
      <w:r w:rsidRPr="004F1B00">
        <w:rPr>
          <w:color w:val="010101"/>
          <w:sz w:val="28"/>
          <w:szCs w:val="28"/>
        </w:rPr>
        <w:t xml:space="preserve"> аналогами сводится к сопоставлению живого объекта с его игрушечным изображением по внешнему облику и способу функционирования (поведения). Игрушка не может заменить животное или растение, но она в такой же степени является содержательным элементом обучения. Различные игровые ситуации показали, что игрушк</w:t>
      </w:r>
      <w:proofErr w:type="gramStart"/>
      <w:r w:rsidRPr="004F1B00">
        <w:rPr>
          <w:color w:val="010101"/>
          <w:sz w:val="28"/>
          <w:szCs w:val="28"/>
        </w:rPr>
        <w:t>у-</w:t>
      </w:r>
      <w:proofErr w:type="gramEnd"/>
      <w:r w:rsidRPr="004F1B00">
        <w:rPr>
          <w:color w:val="010101"/>
          <w:sz w:val="28"/>
          <w:szCs w:val="28"/>
        </w:rPr>
        <w:t xml:space="preserve"> аналог можно использовать в дидактических целях для формирования у детей разного дошкольного возраста реалистических представлений о животных. Следует специально обратить внимание на параллельное использование игрушки и живого объекта: игрушка никого не подменяет, она наравне с животным (или растением) сосредотачивает на себе внимание ребенка, в равной степени является содержательным элементом обучения, что создает благоприятные условия для нахождения различий между игрушками и живым объектом.</w:t>
      </w:r>
    </w:p>
    <w:p w:rsidR="00D34853" w:rsidRPr="004F1B00" w:rsidRDefault="00D34853" w:rsidP="00D34853">
      <w:pPr>
        <w:pStyle w:val="a3"/>
        <w:spacing w:before="0" w:beforeAutospacing="0" w:after="240" w:afterAutospacing="0"/>
        <w:rPr>
          <w:color w:val="010101"/>
          <w:sz w:val="28"/>
          <w:szCs w:val="28"/>
        </w:rPr>
      </w:pPr>
      <w:proofErr w:type="gramStart"/>
      <w:r w:rsidRPr="004F1B00">
        <w:rPr>
          <w:color w:val="010101"/>
          <w:sz w:val="28"/>
          <w:szCs w:val="28"/>
        </w:rPr>
        <w:t>Использование игрушки в процессе обучения должно быть в полном соответствии с ее функциональном назначением: игрушка помогает воспроизводить игровые действия, ролевые взаимоотношения.</w:t>
      </w:r>
      <w:proofErr w:type="gramEnd"/>
    </w:p>
    <w:p w:rsidR="00D34853" w:rsidRPr="004F1B00" w:rsidRDefault="00D34853" w:rsidP="00D34853">
      <w:pPr>
        <w:pStyle w:val="a3"/>
        <w:spacing w:before="0" w:beforeAutospacing="0" w:after="240" w:afterAutospacing="0"/>
        <w:rPr>
          <w:color w:val="010101"/>
          <w:sz w:val="28"/>
          <w:szCs w:val="28"/>
        </w:rPr>
      </w:pPr>
      <w:r w:rsidRPr="004F1B00">
        <w:rPr>
          <w:color w:val="010101"/>
          <w:sz w:val="28"/>
          <w:szCs w:val="28"/>
        </w:rPr>
        <w:t>Широкое использование игрушек-аналогов и ознакомление в дидактических целях ознакомления детей с природой выдвигает определенные требования к их качеству:</w:t>
      </w:r>
    </w:p>
    <w:p w:rsidR="00D34853" w:rsidRPr="004F1B00" w:rsidRDefault="00D34853" w:rsidP="00D34853">
      <w:pPr>
        <w:pStyle w:val="a3"/>
        <w:spacing w:before="0" w:beforeAutospacing="0" w:after="240" w:afterAutospacing="0"/>
        <w:rPr>
          <w:color w:val="010101"/>
          <w:sz w:val="28"/>
          <w:szCs w:val="28"/>
        </w:rPr>
      </w:pPr>
      <w:r w:rsidRPr="004F1B00">
        <w:rPr>
          <w:color w:val="010101"/>
          <w:sz w:val="28"/>
          <w:szCs w:val="28"/>
        </w:rPr>
        <w:t>-должна быть узнаваема: ее форма не должна вызывать сомнения в принадлежности к тому или иному виду животных или растений,</w:t>
      </w:r>
    </w:p>
    <w:p w:rsidR="00D34853" w:rsidRPr="004F1B00" w:rsidRDefault="00D34853" w:rsidP="00D34853">
      <w:pPr>
        <w:pStyle w:val="a3"/>
        <w:spacing w:before="0" w:beforeAutospacing="0" w:after="240" w:afterAutospacing="0"/>
        <w:rPr>
          <w:color w:val="010101"/>
          <w:sz w:val="28"/>
          <w:szCs w:val="28"/>
        </w:rPr>
      </w:pPr>
      <w:r w:rsidRPr="004F1B00">
        <w:rPr>
          <w:color w:val="010101"/>
          <w:sz w:val="28"/>
          <w:szCs w:val="28"/>
        </w:rPr>
        <w:t>- независимо от материала, из которого она изготовлена, должна быть «доброй» и симпатичной, привлекать внимание детей и взрослых, вызывать положительные эмоции,</w:t>
      </w:r>
    </w:p>
    <w:p w:rsidR="00D34853" w:rsidRPr="004F1B00" w:rsidRDefault="00D34853" w:rsidP="00D34853">
      <w:pPr>
        <w:pStyle w:val="a3"/>
        <w:spacing w:before="0" w:beforeAutospacing="0" w:after="240" w:afterAutospacing="0"/>
        <w:rPr>
          <w:color w:val="010101"/>
          <w:sz w:val="28"/>
          <w:szCs w:val="28"/>
        </w:rPr>
      </w:pPr>
      <w:r w:rsidRPr="004F1B00">
        <w:rPr>
          <w:color w:val="010101"/>
          <w:sz w:val="28"/>
          <w:szCs w:val="28"/>
        </w:rPr>
        <w:t>- должна быть эстетичной - ее окраска сожжет быть декоративной, но всегда художественной.</w:t>
      </w:r>
    </w:p>
    <w:p w:rsidR="00D34853" w:rsidRPr="004F1B00" w:rsidRDefault="00D34853" w:rsidP="00D34853">
      <w:pPr>
        <w:pStyle w:val="a3"/>
        <w:spacing w:before="0" w:beforeAutospacing="0" w:after="240" w:afterAutospacing="0"/>
        <w:rPr>
          <w:color w:val="010101"/>
          <w:sz w:val="28"/>
          <w:szCs w:val="28"/>
        </w:rPr>
      </w:pPr>
      <w:r w:rsidRPr="004F1B00">
        <w:rPr>
          <w:color w:val="010101"/>
          <w:sz w:val="28"/>
          <w:szCs w:val="28"/>
        </w:rPr>
        <w:t xml:space="preserve">Вторую группу игровых обучающих ситуаций составляют ИОС с использованием кукол, которые являются персонажами литературных </w:t>
      </w:r>
      <w:r w:rsidRPr="004F1B00">
        <w:rPr>
          <w:color w:val="010101"/>
          <w:sz w:val="28"/>
          <w:szCs w:val="28"/>
        </w:rPr>
        <w:lastRenderedPageBreak/>
        <w:t>произведений, хорошо знакомых детям. В дошкольных учреждениях воспитатели часто используют таких кукол, как Буратино, Незнайка, Петрушка и др., чтобы привлечь внимание детей к дидактической цели занятия. Однако их роль в обучении, как правило, невелика: в основном она выполняет развлекательную функцию, а в ряде случаев даже мешает проведению занятию.</w:t>
      </w:r>
    </w:p>
    <w:p w:rsidR="00D34853" w:rsidRPr="004F1B00" w:rsidRDefault="00D34853" w:rsidP="00D34853">
      <w:pPr>
        <w:pStyle w:val="a3"/>
        <w:spacing w:before="0" w:beforeAutospacing="0" w:after="0" w:afterAutospacing="0"/>
        <w:rPr>
          <w:color w:val="010101"/>
          <w:sz w:val="28"/>
          <w:szCs w:val="28"/>
        </w:rPr>
      </w:pPr>
      <w:r w:rsidRPr="004F1B00">
        <w:rPr>
          <w:color w:val="010101"/>
          <w:sz w:val="28"/>
          <w:szCs w:val="28"/>
        </w:rPr>
        <w:t xml:space="preserve">Между тем героев полюбившихся сказок, рассказов и диафильмов дети воспринимают очень эмоционально, стараются им подражать. Это отмечают многие исследователи, которые изучают влияние произведений на поведение дошкольников (Т.А. Маркова, Д.В. </w:t>
      </w:r>
      <w:proofErr w:type="spellStart"/>
      <w:r w:rsidRPr="004F1B00">
        <w:rPr>
          <w:color w:val="010101"/>
          <w:sz w:val="28"/>
          <w:szCs w:val="28"/>
        </w:rPr>
        <w:t>Менджерицкая</w:t>
      </w:r>
      <w:proofErr w:type="spellEnd"/>
      <w:r w:rsidRPr="004F1B00">
        <w:rPr>
          <w:color w:val="010101"/>
          <w:sz w:val="28"/>
          <w:szCs w:val="28"/>
        </w:rPr>
        <w:t xml:space="preserve">, Л.П. Бочкарева, О.К. Зинченко, А. М. Виноградова и др.). Кукол, которые являются персонажами сказок, опираясь на их « литературную биографию», можно с успехом использовать. Для этой цели используют образы </w:t>
      </w:r>
      <w:proofErr w:type="spellStart"/>
      <w:r w:rsidRPr="004F1B00">
        <w:rPr>
          <w:color w:val="010101"/>
          <w:sz w:val="28"/>
          <w:szCs w:val="28"/>
        </w:rPr>
        <w:t>Чиполлино</w:t>
      </w:r>
      <w:proofErr w:type="spellEnd"/>
      <w:r w:rsidRPr="004F1B00">
        <w:rPr>
          <w:color w:val="010101"/>
          <w:sz w:val="28"/>
          <w:szCs w:val="28"/>
        </w:rPr>
        <w:t xml:space="preserve">, Незнайки, </w:t>
      </w:r>
      <w:proofErr w:type="spellStart"/>
      <w:r w:rsidRPr="004F1B00">
        <w:rPr>
          <w:color w:val="010101"/>
          <w:sz w:val="28"/>
          <w:szCs w:val="28"/>
        </w:rPr>
        <w:t>Карлсона</w:t>
      </w:r>
      <w:proofErr w:type="spellEnd"/>
      <w:r w:rsidRPr="004F1B00">
        <w:rPr>
          <w:color w:val="010101"/>
          <w:sz w:val="28"/>
          <w:szCs w:val="28"/>
        </w:rPr>
        <w:t>, Айболита, Красной Шапочки и других героев сказок. С помощью этих персонажей, хорошо знакомых детям, можно активизировать познавательную деятельность дошкольников и решить ряд дидактических задач программного содержания. Куклы из сказо</w:t>
      </w:r>
      <w:proofErr w:type="gramStart"/>
      <w:r w:rsidRPr="004F1B00">
        <w:rPr>
          <w:color w:val="010101"/>
          <w:sz w:val="28"/>
          <w:szCs w:val="28"/>
        </w:rPr>
        <w:t>к-</w:t>
      </w:r>
      <w:proofErr w:type="gramEnd"/>
      <w:r w:rsidRPr="004F1B00">
        <w:rPr>
          <w:color w:val="010101"/>
          <w:sz w:val="28"/>
          <w:szCs w:val="28"/>
        </w:rPr>
        <w:t xml:space="preserve"> это не просто симпатичные игрушки, которые развлекают ребят, а персонажи со своим характером и настроением, со своей манерой поведения, проистекающих от сюжета сказки. Дошкольникам они интересны тем, что в новых, неожиданных ситуациях проявляются типичные черты характера этих героев. Например, </w:t>
      </w:r>
      <w:proofErr w:type="spellStart"/>
      <w:r w:rsidRPr="004F1B00">
        <w:rPr>
          <w:color w:val="010101"/>
          <w:sz w:val="28"/>
          <w:szCs w:val="28"/>
        </w:rPr>
        <w:t>Карлсон</w:t>
      </w:r>
      <w:proofErr w:type="spellEnd"/>
      <w:r w:rsidRPr="004F1B00">
        <w:rPr>
          <w:color w:val="010101"/>
          <w:sz w:val="28"/>
          <w:szCs w:val="28"/>
        </w:rPr>
        <w:t xml:space="preserve"> и Незнайка очень часто чего-то не знают и поэтому попадают в сложное положени</w:t>
      </w:r>
      <w:proofErr w:type="gramStart"/>
      <w:r w:rsidRPr="004F1B00">
        <w:rPr>
          <w:color w:val="010101"/>
          <w:sz w:val="28"/>
          <w:szCs w:val="28"/>
        </w:rPr>
        <w:t>е-</w:t>
      </w:r>
      <w:proofErr w:type="gramEnd"/>
      <w:r w:rsidRPr="004F1B00">
        <w:rPr>
          <w:color w:val="010101"/>
          <w:sz w:val="28"/>
          <w:szCs w:val="28"/>
        </w:rPr>
        <w:t xml:space="preserve"> и тогда необходимы знания и помощь ребят. Такие моменты хороши тем, что дошкольники начинают их учит</w:t>
      </w:r>
      <w:proofErr w:type="gramStart"/>
      <w:r w:rsidRPr="004F1B00">
        <w:rPr>
          <w:color w:val="010101"/>
          <w:sz w:val="28"/>
          <w:szCs w:val="28"/>
        </w:rPr>
        <w:t>ь-</w:t>
      </w:r>
      <w:proofErr w:type="gramEnd"/>
      <w:r w:rsidRPr="004F1B00">
        <w:rPr>
          <w:color w:val="010101"/>
          <w:sz w:val="28"/>
          <w:szCs w:val="28"/>
        </w:rPr>
        <w:t xml:space="preserve"> объясняют, рассказывают им то, что уже сами знают, т.е. из обучаемых дети превращаются в обучающих, благодаря чему активизируются их умственная деятельность.</w:t>
      </w:r>
    </w:p>
    <w:p w:rsidR="00D34853" w:rsidRPr="004F1B00" w:rsidRDefault="00D34853" w:rsidP="00D34853">
      <w:pPr>
        <w:pStyle w:val="a3"/>
        <w:spacing w:before="0" w:beforeAutospacing="0" w:after="240" w:afterAutospacing="0"/>
        <w:rPr>
          <w:color w:val="010101"/>
          <w:sz w:val="28"/>
          <w:szCs w:val="28"/>
        </w:rPr>
      </w:pPr>
      <w:r w:rsidRPr="004F1B00">
        <w:rPr>
          <w:color w:val="010101"/>
          <w:sz w:val="28"/>
          <w:szCs w:val="28"/>
        </w:rPr>
        <w:t xml:space="preserve">Воспитатель задает детям вопросы, что-то объясняет, рассказывает. Но когда он от имени Незнайки или </w:t>
      </w:r>
      <w:proofErr w:type="spellStart"/>
      <w:r w:rsidRPr="004F1B00">
        <w:rPr>
          <w:color w:val="010101"/>
          <w:sz w:val="28"/>
          <w:szCs w:val="28"/>
        </w:rPr>
        <w:t>Карлсона</w:t>
      </w:r>
      <w:proofErr w:type="spellEnd"/>
      <w:r w:rsidRPr="004F1B00">
        <w:rPr>
          <w:color w:val="010101"/>
          <w:sz w:val="28"/>
          <w:szCs w:val="28"/>
        </w:rPr>
        <w:t xml:space="preserve"> задает «глупые» вопросы, дети с удовольствием исправляют «ошибки». Они находятся во власти игровой ситуации, поэтому уверенно дополняют рассказ воспитателя, уточняя и закрепляя при этом полученные знания.</w:t>
      </w:r>
    </w:p>
    <w:p w:rsidR="00D34853" w:rsidRPr="004F1B00" w:rsidRDefault="00D34853" w:rsidP="00D34853">
      <w:pPr>
        <w:pStyle w:val="a3"/>
        <w:spacing w:before="0" w:beforeAutospacing="0" w:after="240" w:afterAutospacing="0"/>
        <w:rPr>
          <w:color w:val="010101"/>
          <w:sz w:val="28"/>
          <w:szCs w:val="28"/>
        </w:rPr>
      </w:pPr>
      <w:r w:rsidRPr="004F1B00">
        <w:rPr>
          <w:color w:val="010101"/>
          <w:sz w:val="28"/>
          <w:szCs w:val="28"/>
        </w:rPr>
        <w:t>Третья группа игровых обучающих ситуаци</w:t>
      </w:r>
      <w:proofErr w:type="gramStart"/>
      <w:r w:rsidRPr="004F1B00">
        <w:rPr>
          <w:color w:val="010101"/>
          <w:sz w:val="28"/>
          <w:szCs w:val="28"/>
        </w:rPr>
        <w:t>й-</w:t>
      </w:r>
      <w:proofErr w:type="gramEnd"/>
      <w:r w:rsidRPr="004F1B00">
        <w:rPr>
          <w:color w:val="010101"/>
          <w:sz w:val="28"/>
          <w:szCs w:val="28"/>
        </w:rPr>
        <w:t xml:space="preserve"> это игра в путешествия( «Поездка на выставку», «Путешествие к морю», «Экспедиция в Африку» и др.) в процессе которой дети узнают много нового. В каждом случае сюжет игры следует продумывать таким образом, чтобы дошкольники в качестве путешественников, экскурсантов, туристов, «побывали» во многих местах. Воспитатель берет на себя роль экскурсовода, руководителя туристической группы или опытного путешественника и – это главное в подобном типе ИО</w:t>
      </w:r>
      <w:proofErr w:type="gramStart"/>
      <w:r w:rsidRPr="004F1B00">
        <w:rPr>
          <w:color w:val="010101"/>
          <w:sz w:val="28"/>
          <w:szCs w:val="28"/>
        </w:rPr>
        <w:t>С-</w:t>
      </w:r>
      <w:proofErr w:type="gramEnd"/>
      <w:r w:rsidRPr="004F1B00">
        <w:rPr>
          <w:color w:val="010101"/>
          <w:sz w:val="28"/>
          <w:szCs w:val="28"/>
        </w:rPr>
        <w:t xml:space="preserve"> в рамках ролевого поведения он сообщает детям новые интересные сведения, знакомит с новыми природными явлениями и объектами. В таких игровых обучающих ситуациях большую помощь педагогу могут оказать самодельные фотоаппараты, подзорные трубы и бинокли </w:t>
      </w:r>
      <w:proofErr w:type="gramStart"/>
      <w:r w:rsidRPr="004F1B00">
        <w:rPr>
          <w:color w:val="010101"/>
          <w:sz w:val="28"/>
          <w:szCs w:val="28"/>
        </w:rPr>
        <w:t xml:space="preserve">( </w:t>
      </w:r>
      <w:proofErr w:type="gramEnd"/>
      <w:r w:rsidRPr="004F1B00">
        <w:rPr>
          <w:color w:val="010101"/>
          <w:sz w:val="28"/>
          <w:szCs w:val="28"/>
        </w:rPr>
        <w:t xml:space="preserve">« оптические </w:t>
      </w:r>
      <w:r w:rsidRPr="004F1B00">
        <w:rPr>
          <w:color w:val="010101"/>
          <w:sz w:val="28"/>
          <w:szCs w:val="28"/>
        </w:rPr>
        <w:lastRenderedPageBreak/>
        <w:t>приборы»), которые создают хорошие визуальные условия для наблюдения. Фотографирование предполагает изготовление « фотографий</w:t>
      </w:r>
      <w:proofErr w:type="gramStart"/>
      <w:r w:rsidRPr="004F1B00">
        <w:rPr>
          <w:color w:val="010101"/>
          <w:sz w:val="28"/>
          <w:szCs w:val="28"/>
        </w:rPr>
        <w:t>»(</w:t>
      </w:r>
      <w:proofErr w:type="gramEnd"/>
      <w:r w:rsidRPr="004F1B00">
        <w:rPr>
          <w:color w:val="010101"/>
          <w:sz w:val="28"/>
          <w:szCs w:val="28"/>
        </w:rPr>
        <w:t>дети делают рисунки на основе полученных впечатлений)</w:t>
      </w:r>
    </w:p>
    <w:p w:rsidR="00D34853" w:rsidRPr="004F1B00" w:rsidRDefault="00D34853" w:rsidP="00D34853">
      <w:pPr>
        <w:pStyle w:val="a3"/>
        <w:spacing w:before="0" w:beforeAutospacing="0" w:after="240" w:afterAutospacing="0"/>
        <w:rPr>
          <w:color w:val="010101"/>
          <w:sz w:val="28"/>
          <w:szCs w:val="28"/>
        </w:rPr>
      </w:pPr>
      <w:r w:rsidRPr="004F1B00">
        <w:rPr>
          <w:color w:val="010101"/>
          <w:sz w:val="28"/>
          <w:szCs w:val="28"/>
        </w:rPr>
        <w:t>Все ИОС требуют от воспитателя определенной подготовки. Он должен обдумать сюжет, создать воображаемую ситуацию для ролевого взаимодействия детей, подготовить атрибутику. Очень важно чтобы сам воспитатель легко входил в игр</w:t>
      </w:r>
      <w:proofErr w:type="gramStart"/>
      <w:r w:rsidRPr="004F1B00">
        <w:rPr>
          <w:color w:val="010101"/>
          <w:sz w:val="28"/>
          <w:szCs w:val="28"/>
        </w:rPr>
        <w:t>у-</w:t>
      </w:r>
      <w:proofErr w:type="gramEnd"/>
      <w:r w:rsidRPr="004F1B00">
        <w:rPr>
          <w:color w:val="010101"/>
          <w:sz w:val="28"/>
          <w:szCs w:val="28"/>
        </w:rPr>
        <w:t xml:space="preserve"> в ряде случаев он исполняет одновременно две роли: ведет диалог от имени куклы- персонажа и при этом остается воспитателем, который проводит занятие с детьми. Обучение с использованием игровых обучающих ситуаций в отдельных случаях можно выходить за рамки времени, но это не опасно, т.к. хорошая игра, создавая эмоциональный настрой у детей, обеспечивает максимальный развивающий эффект.</w:t>
      </w:r>
    </w:p>
    <w:p w:rsidR="00D34853" w:rsidRPr="004F1B00" w:rsidRDefault="00D34853" w:rsidP="00D34853">
      <w:pP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</w:p>
    <w:p w:rsidR="00D34853" w:rsidRPr="004F1B00" w:rsidRDefault="00D34853" w:rsidP="00D34853">
      <w:pP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</w:p>
    <w:p w:rsidR="00D34853" w:rsidRDefault="00D34853" w:rsidP="00D34853">
      <w:pPr>
        <w:rPr>
          <w:rFonts w:ascii="Times New Roman" w:hAnsi="Times New Roman" w:cs="Times New Roman"/>
          <w:sz w:val="28"/>
          <w:szCs w:val="28"/>
        </w:rPr>
      </w:pPr>
    </w:p>
    <w:p w:rsidR="00D34853" w:rsidRDefault="00D34853" w:rsidP="00D34853">
      <w:pPr>
        <w:rPr>
          <w:rFonts w:ascii="Times New Roman" w:hAnsi="Times New Roman" w:cs="Times New Roman"/>
          <w:sz w:val="28"/>
          <w:szCs w:val="28"/>
        </w:rPr>
      </w:pPr>
    </w:p>
    <w:p w:rsidR="00D34853" w:rsidRDefault="00D34853" w:rsidP="00D34853">
      <w:pPr>
        <w:rPr>
          <w:rFonts w:ascii="Times New Roman" w:hAnsi="Times New Roman" w:cs="Times New Roman"/>
          <w:sz w:val="28"/>
          <w:szCs w:val="28"/>
        </w:rPr>
      </w:pPr>
    </w:p>
    <w:p w:rsidR="00D34853" w:rsidRDefault="00D34853" w:rsidP="00D34853">
      <w:pPr>
        <w:rPr>
          <w:rFonts w:ascii="Times New Roman" w:hAnsi="Times New Roman" w:cs="Times New Roman"/>
          <w:sz w:val="28"/>
          <w:szCs w:val="28"/>
        </w:rPr>
      </w:pPr>
    </w:p>
    <w:p w:rsidR="00D34853" w:rsidRDefault="00D34853" w:rsidP="00D34853">
      <w:pPr>
        <w:rPr>
          <w:rFonts w:ascii="Times New Roman" w:hAnsi="Times New Roman" w:cs="Times New Roman"/>
          <w:sz w:val="28"/>
          <w:szCs w:val="28"/>
        </w:rPr>
      </w:pPr>
    </w:p>
    <w:p w:rsidR="00D34853" w:rsidRDefault="00D34853" w:rsidP="00D34853">
      <w:pPr>
        <w:rPr>
          <w:rFonts w:ascii="Times New Roman" w:hAnsi="Times New Roman" w:cs="Times New Roman"/>
          <w:sz w:val="28"/>
          <w:szCs w:val="28"/>
        </w:rPr>
      </w:pPr>
    </w:p>
    <w:p w:rsidR="00D34853" w:rsidRDefault="00D34853" w:rsidP="00D34853">
      <w:pPr>
        <w:rPr>
          <w:rFonts w:ascii="Times New Roman" w:hAnsi="Times New Roman" w:cs="Times New Roman"/>
          <w:sz w:val="28"/>
          <w:szCs w:val="28"/>
        </w:rPr>
      </w:pPr>
    </w:p>
    <w:p w:rsidR="00D34853" w:rsidRDefault="00D34853" w:rsidP="00D34853">
      <w:pPr>
        <w:rPr>
          <w:rFonts w:ascii="Times New Roman" w:hAnsi="Times New Roman" w:cs="Times New Roman"/>
          <w:sz w:val="28"/>
          <w:szCs w:val="28"/>
        </w:rPr>
      </w:pPr>
    </w:p>
    <w:p w:rsidR="00D34853" w:rsidRDefault="00D34853" w:rsidP="00D34853">
      <w:pPr>
        <w:rPr>
          <w:rFonts w:ascii="Times New Roman" w:hAnsi="Times New Roman" w:cs="Times New Roman"/>
          <w:sz w:val="28"/>
          <w:szCs w:val="28"/>
        </w:rPr>
      </w:pPr>
    </w:p>
    <w:p w:rsidR="00D34853" w:rsidRDefault="00D34853" w:rsidP="00D34853">
      <w:pPr>
        <w:rPr>
          <w:rFonts w:ascii="Times New Roman" w:hAnsi="Times New Roman" w:cs="Times New Roman"/>
          <w:sz w:val="28"/>
          <w:szCs w:val="28"/>
        </w:rPr>
      </w:pPr>
    </w:p>
    <w:p w:rsidR="00D34853" w:rsidRDefault="00D34853" w:rsidP="00D34853">
      <w:pPr>
        <w:rPr>
          <w:rFonts w:ascii="Times New Roman" w:hAnsi="Times New Roman" w:cs="Times New Roman"/>
          <w:sz w:val="28"/>
          <w:szCs w:val="28"/>
        </w:rPr>
      </w:pPr>
    </w:p>
    <w:p w:rsidR="00D34853" w:rsidRDefault="00D34853" w:rsidP="00D34853">
      <w:pPr>
        <w:rPr>
          <w:rFonts w:ascii="Times New Roman" w:hAnsi="Times New Roman" w:cs="Times New Roman"/>
          <w:sz w:val="28"/>
          <w:szCs w:val="28"/>
        </w:rPr>
      </w:pPr>
    </w:p>
    <w:p w:rsidR="00D34853" w:rsidRDefault="00D34853" w:rsidP="00D34853">
      <w:pPr>
        <w:rPr>
          <w:rFonts w:ascii="Times New Roman" w:hAnsi="Times New Roman" w:cs="Times New Roman"/>
          <w:sz w:val="28"/>
          <w:szCs w:val="28"/>
        </w:rPr>
      </w:pPr>
    </w:p>
    <w:p w:rsidR="00D34853" w:rsidRDefault="00D34853" w:rsidP="00D34853">
      <w:pPr>
        <w:rPr>
          <w:rFonts w:ascii="Times New Roman" w:hAnsi="Times New Roman" w:cs="Times New Roman"/>
          <w:sz w:val="28"/>
          <w:szCs w:val="28"/>
        </w:rPr>
      </w:pPr>
    </w:p>
    <w:p w:rsidR="00D34853" w:rsidRDefault="00D34853" w:rsidP="00D34853">
      <w:pPr>
        <w:rPr>
          <w:rFonts w:ascii="Times New Roman" w:hAnsi="Times New Roman" w:cs="Times New Roman"/>
          <w:sz w:val="28"/>
          <w:szCs w:val="28"/>
        </w:rPr>
      </w:pPr>
    </w:p>
    <w:p w:rsidR="00D34853" w:rsidRDefault="00D34853" w:rsidP="00D34853">
      <w:pPr>
        <w:rPr>
          <w:rFonts w:ascii="Times New Roman" w:hAnsi="Times New Roman" w:cs="Times New Roman"/>
          <w:sz w:val="28"/>
          <w:szCs w:val="28"/>
        </w:rPr>
      </w:pPr>
    </w:p>
    <w:p w:rsidR="00285587" w:rsidRDefault="00285587"/>
    <w:sectPr w:rsidR="00285587" w:rsidSect="0028558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D34853"/>
    <w:rsid w:val="00285587"/>
    <w:rsid w:val="00D3485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34853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D3485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D3485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D3485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1588</Words>
  <Characters>9052</Characters>
  <Application>Microsoft Office Word</Application>
  <DocSecurity>0</DocSecurity>
  <Lines>75</Lines>
  <Paragraphs>21</Paragraphs>
  <ScaleCrop>false</ScaleCrop>
  <Company/>
  <LinksUpToDate>false</LinksUpToDate>
  <CharactersWithSpaces>10619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2025-05-30T07:04:00Z</dcterms:created>
  <dcterms:modified xsi:type="dcterms:W3CDTF">2025-05-30T07:04:00Z</dcterms:modified>
</cp:coreProperties>
</file>